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BD8D" w14:textId="1F78B94E" w:rsidR="00AE6C43" w:rsidRDefault="00AE6C43" w:rsidP="00AE6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color w:val="FF0000"/>
          <w:sz w:val="24"/>
          <w:szCs w:val="24"/>
        </w:rPr>
        <w:t>Аннотация к рабочей программе по изобразительному искусству в</w:t>
      </w:r>
      <w:r w:rsidR="0047255F">
        <w:rPr>
          <w:rFonts w:ascii="Times New Roman" w:hAnsi="Times New Roman" w:cs="Times New Roman"/>
          <w:color w:val="FF0000"/>
          <w:sz w:val="24"/>
          <w:szCs w:val="24"/>
        </w:rPr>
        <w:t>о 2</w:t>
      </w:r>
      <w:r w:rsidRPr="00AE6C43">
        <w:rPr>
          <w:rFonts w:ascii="Times New Roman" w:hAnsi="Times New Roman" w:cs="Times New Roman"/>
          <w:color w:val="FF0000"/>
          <w:sz w:val="24"/>
          <w:szCs w:val="24"/>
        </w:rPr>
        <w:t xml:space="preserve"> классе.</w:t>
      </w:r>
    </w:p>
    <w:p w14:paraId="6B415175" w14:textId="71C17695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</w:t>
      </w:r>
      <w:r w:rsidR="0047255F">
        <w:rPr>
          <w:rFonts w:ascii="Times New Roman" w:hAnsi="Times New Roman" w:cs="Times New Roman"/>
          <w:sz w:val="24"/>
          <w:szCs w:val="24"/>
        </w:rPr>
        <w:t>2</w:t>
      </w:r>
      <w:r w:rsidRPr="00AE6C43">
        <w:rPr>
          <w:rFonts w:ascii="Times New Roman" w:hAnsi="Times New Roman" w:cs="Times New Roman"/>
          <w:sz w:val="24"/>
          <w:szCs w:val="24"/>
        </w:rPr>
        <w:t xml:space="preserve"> класс разработана на основе: </w:t>
      </w:r>
    </w:p>
    <w:p w14:paraId="5990C901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требований федерального государственного образовательного стандарта общего образования начального общего образования. (Приказ Министерства образования и науки № 373 от 06 октября 2009 зарегистрирован Минюст № 17785 от 22 .12.2009) «Об утверждении и введении в действие федерального государственного образовательного стандарта начального общего образования» (с изменениями Приказы Минобрнауки России: от 26.11.2010 № 1241, от 22.09.2011 года № 2357, от 18.12.2012 года № 1060, от 29.12.2014г. № 1643, от 31.12.2015г. № 1576; </w:t>
      </w:r>
    </w:p>
    <w:p w14:paraId="0A1456C0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начального общего образования; </w:t>
      </w:r>
    </w:p>
    <w:p w14:paraId="365BB738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14:paraId="5B6642DF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AE6C43">
        <w:rPr>
          <w:rFonts w:ascii="Times New Roman" w:hAnsi="Times New Roman" w:cs="Times New Roman"/>
          <w:sz w:val="24"/>
          <w:szCs w:val="24"/>
        </w:rPr>
        <w:t xml:space="preserve"> на 2023-2024 учебный год </w:t>
      </w:r>
    </w:p>
    <w:p w14:paraId="3BA1CEAA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годового учебного календарного графика на 2023-24 учебный год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AE6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02046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AE6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1C38D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примерной образовательной программы по изобразительному искусству; </w:t>
      </w:r>
    </w:p>
    <w:p w14:paraId="3EB3E611" w14:textId="0B366CBA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учебно-методического комплекса: изобразительное искусство. Рабочие программы. Предметная линия учебников под редакцией Б. М. Неменского. 1—4 классы: пособие для учителей общеобразоват. организаций / [Б. М. Неменский, Л. А. Неменская, Н. А. Горяева и др.] ; под ред. Б. М. Неменского. — 5-е изд. — М.: Просвещение, 2015. Учебник: изобразительное искусство.</w:t>
      </w:r>
      <w:r w:rsidR="0047255F">
        <w:rPr>
          <w:rFonts w:ascii="Times New Roman" w:hAnsi="Times New Roman" w:cs="Times New Roman"/>
          <w:sz w:val="24"/>
          <w:szCs w:val="24"/>
        </w:rPr>
        <w:t xml:space="preserve"> 2</w:t>
      </w:r>
      <w:r w:rsidRPr="00AE6C43">
        <w:rPr>
          <w:rFonts w:ascii="Times New Roman" w:hAnsi="Times New Roman" w:cs="Times New Roman"/>
          <w:sz w:val="24"/>
          <w:szCs w:val="24"/>
        </w:rPr>
        <w:t xml:space="preserve"> класс: учеб.для общеобразоват. организаций /, Л. А. Неменская; под ред.Б.М.Неменского.13-е изд. – М.: Просвещение, 2022. </w:t>
      </w:r>
    </w:p>
    <w:p w14:paraId="1405D3DF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Pr="00AE6C43">
        <w:rPr>
          <w:rFonts w:ascii="Times New Roman" w:hAnsi="Times New Roman" w:cs="Times New Roman"/>
          <w:sz w:val="24"/>
          <w:szCs w:val="24"/>
        </w:rPr>
        <w:t>оличество 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C43">
        <w:rPr>
          <w:rFonts w:ascii="Times New Roman" w:hAnsi="Times New Roman" w:cs="Times New Roman"/>
          <w:sz w:val="24"/>
          <w:szCs w:val="24"/>
        </w:rPr>
        <w:t xml:space="preserve">- 34 часа. </w:t>
      </w:r>
    </w:p>
    <w:p w14:paraId="1F95ED51" w14:textId="5483F33C" w:rsidR="004F6E3A" w:rsidRP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Pr="00AE6C43">
        <w:rPr>
          <w:rFonts w:ascii="Times New Roman" w:hAnsi="Times New Roman" w:cs="Times New Roman"/>
          <w:sz w:val="24"/>
          <w:szCs w:val="24"/>
        </w:rPr>
        <w:t>оспитательный аспект реализуется за счет содержания учебного предмета</w:t>
      </w:r>
    </w:p>
    <w:p w14:paraId="407D9EBB" w14:textId="77777777" w:rsidR="00AE6C43" w:rsidRPr="00AE6C43" w:rsidRDefault="00AE6C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C43" w:rsidRPr="00AE6C43" w:rsidSect="00AE6C4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3D"/>
    <w:rsid w:val="0047255F"/>
    <w:rsid w:val="004F6E3A"/>
    <w:rsid w:val="00AE6C43"/>
    <w:rsid w:val="00B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B1EF"/>
  <w15:chartTrackingRefBased/>
  <w15:docId w15:val="{B893D1EE-8591-4E0F-95F2-E4429EEA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2023-11-07T12:49:00Z</dcterms:created>
  <dcterms:modified xsi:type="dcterms:W3CDTF">2023-11-07T12:53:00Z</dcterms:modified>
</cp:coreProperties>
</file>